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D5" w:rsidRDefault="005570D5" w:rsidP="005570D5"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81915</wp:posOffset>
                </wp:positionV>
                <wp:extent cx="7143750" cy="809625"/>
                <wp:effectExtent l="0" t="0" r="19050" b="28575"/>
                <wp:wrapNone/>
                <wp:docPr id="1" name="Лента лицом ввер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0" cy="809625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70D5" w:rsidRPr="005570D5" w:rsidRDefault="005570D5" w:rsidP="005570D5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5570D5">
                              <w:rPr>
                                <w:sz w:val="44"/>
                                <w:szCs w:val="44"/>
                              </w:rPr>
                              <w:t>Бородинское  сражение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Лента лицом вверх 1" o:spid="_x0000_s1026" type="#_x0000_t54" style="position:absolute;margin-left:-8.85pt;margin-top:6.45pt;width:562.5pt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" adj=",18000" fillcolor="white [3201]" strokecolor="#f79646 [3209]" strokeweight="2pt">
                <v:textbox>
                  <w:txbxContent>
                    <w:p w:rsidR="005570D5" w:rsidRPr="005570D5" w:rsidRDefault="005570D5" w:rsidP="005570D5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5570D5">
                        <w:rPr>
                          <w:sz w:val="44"/>
                          <w:szCs w:val="44"/>
                        </w:rPr>
                        <w:t>Бородинское  сражение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5570D5" w:rsidRPr="005570D5" w:rsidRDefault="005570D5" w:rsidP="005570D5"/>
    <w:p w:rsidR="005570D5" w:rsidRDefault="005570D5" w:rsidP="005570D5"/>
    <w:p w:rsidR="005570D5" w:rsidRDefault="005570D5" w:rsidP="005570D5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02122"/>
          <w:sz w:val="21"/>
          <w:szCs w:val="21"/>
        </w:rPr>
      </w:pPr>
      <w:r>
        <w:tab/>
      </w:r>
      <w:proofErr w:type="spellStart"/>
      <w:proofErr w:type="gramStart"/>
      <w:r>
        <w:rPr>
          <w:rFonts w:ascii="Arial" w:hAnsi="Arial" w:cs="Arial"/>
          <w:b/>
          <w:bCs/>
          <w:color w:val="202122"/>
          <w:sz w:val="21"/>
          <w:szCs w:val="21"/>
        </w:rPr>
        <w:t>Бороди́нское</w:t>
      </w:r>
      <w:proofErr w:type="spellEnd"/>
      <w:proofErr w:type="gramEnd"/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202122"/>
          <w:sz w:val="21"/>
          <w:szCs w:val="21"/>
        </w:rPr>
        <w:t>сраже́ние</w:t>
      </w:r>
      <w:proofErr w:type="spellEnd"/>
      <w:r>
        <w:rPr>
          <w:rFonts w:ascii="Arial" w:hAnsi="Arial" w:cs="Arial"/>
          <w:color w:val="202122"/>
          <w:sz w:val="21"/>
          <w:szCs w:val="21"/>
        </w:rPr>
        <w:t>, или </w:t>
      </w:r>
      <w:proofErr w:type="spellStart"/>
      <w:r>
        <w:rPr>
          <w:rFonts w:ascii="Arial" w:hAnsi="Arial" w:cs="Arial"/>
          <w:b/>
          <w:bCs/>
          <w:color w:val="202122"/>
          <w:sz w:val="21"/>
          <w:szCs w:val="21"/>
        </w:rPr>
        <w:t>Бороди́нская</w:t>
      </w:r>
      <w:proofErr w:type="spellEnd"/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spellStart"/>
      <w:r>
        <w:rPr>
          <w:rFonts w:ascii="Arial" w:hAnsi="Arial" w:cs="Arial"/>
          <w:b/>
          <w:bCs/>
          <w:color w:val="202122"/>
          <w:sz w:val="21"/>
          <w:szCs w:val="21"/>
        </w:rPr>
        <w:t>би́тва</w:t>
      </w:r>
      <w:proofErr w:type="spellEnd"/>
      <w:r>
        <w:rPr>
          <w:rFonts w:ascii="Arial" w:hAnsi="Arial" w:cs="Arial"/>
          <w:color w:val="202122"/>
          <w:sz w:val="21"/>
          <w:szCs w:val="21"/>
        </w:rPr>
        <w:t> (во французской историографии — </w:t>
      </w:r>
      <w:r>
        <w:rPr>
          <w:rFonts w:ascii="Arial" w:hAnsi="Arial" w:cs="Arial"/>
          <w:i/>
          <w:iCs/>
          <w:color w:val="202122"/>
          <w:sz w:val="21"/>
          <w:szCs w:val="21"/>
        </w:rPr>
        <w:t>битва у Москвы-реки</w:t>
      </w:r>
      <w:r>
        <w:rPr>
          <w:rFonts w:ascii="Arial" w:hAnsi="Arial" w:cs="Arial"/>
          <w:color w:val="202122"/>
          <w:sz w:val="21"/>
          <w:szCs w:val="21"/>
        </w:rPr>
        <w:t>, </w:t>
      </w:r>
      <w:hyperlink r:id="rId5" w:tooltip="Французский язык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фр.</w:t>
        </w:r>
      </w:hyperlink>
      <w:r>
        <w:rPr>
          <w:rFonts w:ascii="Arial" w:hAnsi="Arial" w:cs="Arial"/>
          <w:color w:val="202122"/>
          <w:sz w:val="21"/>
          <w:szCs w:val="21"/>
        </w:rPr>
        <w:t> </w:t>
      </w:r>
      <w:r>
        <w:rPr>
          <w:rFonts w:ascii="Arial" w:hAnsi="Arial" w:cs="Arial"/>
          <w:i/>
          <w:iCs/>
          <w:color w:val="202122"/>
          <w:sz w:val="21"/>
          <w:szCs w:val="21"/>
          <w:lang w:val="fr-FR"/>
        </w:rPr>
        <w:t>Bataille de la Moskova</w:t>
      </w:r>
      <w:r>
        <w:rPr>
          <w:rFonts w:ascii="Arial" w:hAnsi="Arial" w:cs="Arial"/>
          <w:color w:val="202122"/>
          <w:sz w:val="21"/>
          <w:szCs w:val="21"/>
        </w:rPr>
        <w:t>), — крупнейшее сражение </w:t>
      </w:r>
      <w:hyperlink r:id="rId6" w:tooltip="Отечественная война 1812 года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Отечественной войны 1812 года</w:t>
        </w:r>
      </w:hyperlink>
      <w:r>
        <w:rPr>
          <w:rFonts w:ascii="Arial" w:hAnsi="Arial" w:cs="Arial"/>
          <w:color w:val="202122"/>
          <w:sz w:val="21"/>
          <w:szCs w:val="21"/>
        </w:rPr>
        <w:t> между </w:t>
      </w:r>
      <w:hyperlink r:id="rId7" w:tooltip="Русская армия 1812 года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русской армией</w:t>
        </w:r>
      </w:hyperlink>
      <w:r>
        <w:rPr>
          <w:rFonts w:ascii="Arial" w:hAnsi="Arial" w:cs="Arial"/>
          <w:color w:val="202122"/>
          <w:sz w:val="21"/>
          <w:szCs w:val="21"/>
        </w:rPr>
        <w:t> под командованием </w:t>
      </w:r>
      <w:hyperlink r:id="rId8" w:tooltip="Генерал от инфантерии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генерала от инфантерии</w:t>
        </w:r>
      </w:hyperlink>
      <w:r>
        <w:rPr>
          <w:rFonts w:ascii="Arial" w:hAnsi="Arial" w:cs="Arial"/>
          <w:color w:val="202122"/>
          <w:sz w:val="21"/>
          <w:szCs w:val="21"/>
        </w:rPr>
        <w:t> </w:t>
      </w:r>
      <w:hyperlink r:id="rId9" w:tooltip="Светлость (титул)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светлейшего князя</w:t>
        </w:r>
      </w:hyperlink>
      <w:r>
        <w:rPr>
          <w:rFonts w:ascii="Arial" w:hAnsi="Arial" w:cs="Arial"/>
          <w:color w:val="202122"/>
          <w:sz w:val="21"/>
          <w:szCs w:val="21"/>
        </w:rPr>
        <w:t> </w:t>
      </w:r>
      <w:hyperlink r:id="rId10" w:tooltip="Кутузов, Михаил Илларионович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Михаила Голенищева-Кутузова</w:t>
        </w:r>
      </w:hyperlink>
      <w:r>
        <w:rPr>
          <w:rFonts w:ascii="Arial" w:hAnsi="Arial" w:cs="Arial"/>
          <w:color w:val="202122"/>
          <w:sz w:val="21"/>
          <w:szCs w:val="21"/>
        </w:rPr>
        <w:t> и </w:t>
      </w:r>
      <w:hyperlink r:id="rId11" w:tooltip="Великая армия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французской армией</w:t>
        </w:r>
      </w:hyperlink>
      <w:r>
        <w:rPr>
          <w:rFonts w:ascii="Arial" w:hAnsi="Arial" w:cs="Arial"/>
          <w:color w:val="202122"/>
          <w:sz w:val="21"/>
          <w:szCs w:val="21"/>
        </w:rPr>
        <w:t> под командованием императора </w:t>
      </w:r>
      <w:hyperlink r:id="rId12" w:tooltip="Наполеон I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Наполеона I Бонапарта</w:t>
        </w:r>
      </w:hyperlink>
      <w:r>
        <w:rPr>
          <w:rFonts w:ascii="Arial" w:hAnsi="Arial" w:cs="Arial"/>
          <w:color w:val="202122"/>
          <w:sz w:val="21"/>
          <w:szCs w:val="21"/>
        </w:rPr>
        <w:t>. Состоялось 26 августа (</w:t>
      </w:r>
      <w:hyperlink r:id="rId13" w:tooltip="7 сентября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7 сентября</w:t>
        </w:r>
      </w:hyperlink>
      <w:r>
        <w:rPr>
          <w:rFonts w:ascii="Arial" w:hAnsi="Arial" w:cs="Arial"/>
          <w:color w:val="202122"/>
          <w:sz w:val="21"/>
          <w:szCs w:val="21"/>
        </w:rPr>
        <w:t>) </w:t>
      </w:r>
      <w:hyperlink r:id="rId14" w:tooltip="1812 год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1812 года</w:t>
        </w:r>
      </w:hyperlink>
      <w:r>
        <w:rPr>
          <w:rFonts w:ascii="Arial" w:hAnsi="Arial" w:cs="Arial"/>
          <w:color w:val="202122"/>
          <w:sz w:val="21"/>
          <w:szCs w:val="21"/>
        </w:rPr>
        <w:t> у села </w:t>
      </w:r>
      <w:hyperlink r:id="rId15" w:tooltip="Бородино (деревня, Можайский район)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Бородино</w:t>
        </w:r>
      </w:hyperlink>
      <w:r>
        <w:rPr>
          <w:rFonts w:ascii="Arial" w:hAnsi="Arial" w:cs="Arial"/>
          <w:color w:val="202122"/>
          <w:sz w:val="21"/>
          <w:szCs w:val="21"/>
        </w:rPr>
        <w:t>, в 125 км к западу от </w:t>
      </w:r>
      <w:hyperlink r:id="rId16" w:tooltip="Москва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Москвы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:rsidR="005570D5" w:rsidRDefault="005570D5" w:rsidP="005570D5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В ходе 12-часового сражения французской армии удалось захватить позиции русской армии в центре и на левом крыле, но после прекращения боевых действий французская армия отошла на исходные позиции. На следующий день главнокомандующий русской армией М. И. Кутузов дал приказ отступать в связи с большими потерями и из-за наличия у императора Наполеона больших резервов, которые спешили на помощь французской армии.</w:t>
      </w:r>
    </w:p>
    <w:p w:rsidR="005570D5" w:rsidRDefault="005570D5" w:rsidP="005570D5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В дальнейшем обе стороны приписывали победу себе, однако в ходе той битвы ни одна из сторон не добилась решительных желаемых результатов</w:t>
      </w:r>
      <w:hyperlink r:id="rId17" w:anchor="cite_note-_01a70d9a894ee950-8" w:history="1">
        <w:r>
          <w:rPr>
            <w:rStyle w:val="cite-bracket"/>
            <w:rFonts w:ascii="Arial" w:hAnsi="Arial" w:cs="Arial"/>
            <w:color w:val="0645AD"/>
            <w:sz w:val="18"/>
            <w:szCs w:val="18"/>
            <w:vertAlign w:val="superscript"/>
          </w:rPr>
          <w:t>[</w:t>
        </w:r>
        <w:r>
          <w:rPr>
            <w:rStyle w:val="a4"/>
            <w:rFonts w:ascii="Arial" w:hAnsi="Arial" w:cs="Arial"/>
            <w:color w:val="0645AD"/>
            <w:sz w:val="18"/>
            <w:szCs w:val="18"/>
            <w:u w:val="none"/>
            <w:vertAlign w:val="superscript"/>
          </w:rPr>
          <w:t>7</w:t>
        </w:r>
        <w:r>
          <w:rPr>
            <w:rStyle w:val="cite-bracket"/>
            <w:rFonts w:ascii="Arial" w:hAnsi="Arial" w:cs="Arial"/>
            <w:color w:val="0645AD"/>
            <w:sz w:val="18"/>
            <w:szCs w:val="18"/>
            <w:vertAlign w:val="superscript"/>
          </w:rPr>
          <w:t>]</w:t>
        </w:r>
      </w:hyperlink>
      <w:r>
        <w:rPr>
          <w:rFonts w:ascii="Arial" w:hAnsi="Arial" w:cs="Arial"/>
          <w:color w:val="202122"/>
          <w:sz w:val="21"/>
          <w:szCs w:val="21"/>
        </w:rPr>
        <w:t xml:space="preserve"> </w:t>
      </w:r>
    </w:p>
    <w:p w:rsidR="005570D5" w:rsidRDefault="005570D5" w:rsidP="005570D5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Считается самым кровопролитным в истории среди </w:t>
      </w:r>
      <w:r>
        <w:rPr>
          <w:rFonts w:ascii="Arial" w:hAnsi="Arial" w:cs="Arial"/>
          <w:i/>
          <w:iCs/>
          <w:color w:val="202122"/>
          <w:sz w:val="21"/>
          <w:szCs w:val="21"/>
        </w:rPr>
        <w:t>однодневных</w:t>
      </w:r>
      <w:r>
        <w:rPr>
          <w:rFonts w:ascii="Arial" w:hAnsi="Arial" w:cs="Arial"/>
          <w:color w:val="202122"/>
          <w:sz w:val="21"/>
          <w:szCs w:val="21"/>
        </w:rPr>
        <w:t> сражений</w:t>
      </w:r>
      <w:hyperlink r:id="rId18" w:anchor="cite_note-_6caeca7f6290b2a2-10" w:history="1">
        <w:r>
          <w:rPr>
            <w:rStyle w:val="cite-bracket"/>
            <w:rFonts w:ascii="Arial" w:hAnsi="Arial" w:cs="Arial"/>
            <w:color w:val="0645AD"/>
            <w:sz w:val="18"/>
            <w:szCs w:val="18"/>
            <w:vertAlign w:val="superscript"/>
          </w:rPr>
          <w:t>[</w:t>
        </w:r>
        <w:r>
          <w:rPr>
            <w:rStyle w:val="a4"/>
            <w:rFonts w:ascii="Arial" w:hAnsi="Arial" w:cs="Arial"/>
            <w:color w:val="0645AD"/>
            <w:sz w:val="18"/>
            <w:szCs w:val="18"/>
            <w:u w:val="none"/>
            <w:vertAlign w:val="superscript"/>
          </w:rPr>
          <w:t>9</w:t>
        </w:r>
        <w:r>
          <w:rPr>
            <w:rStyle w:val="cite-bracket"/>
            <w:rFonts w:ascii="Arial" w:hAnsi="Arial" w:cs="Arial"/>
            <w:color w:val="0645AD"/>
            <w:sz w:val="18"/>
            <w:szCs w:val="18"/>
            <w:vertAlign w:val="superscript"/>
          </w:rPr>
          <w:t>]</w:t>
        </w:r>
      </w:hyperlink>
    </w:p>
    <w:p w:rsidR="005570D5" w:rsidRDefault="005570D5" w:rsidP="005570D5">
      <w:pPr>
        <w:pStyle w:val="a3"/>
        <w:shd w:val="clear" w:color="auto" w:fill="FFFFFF"/>
        <w:spacing w:before="120" w:beforeAutospacing="0" w:after="120" w:afterAutospacing="0"/>
        <w:rPr>
          <w:rFonts w:ascii="Arial" w:hAnsi="Arial" w:cs="Arial"/>
          <w:color w:val="202122"/>
          <w:sz w:val="21"/>
          <w:szCs w:val="21"/>
        </w:rPr>
      </w:pPr>
      <w:hyperlink r:id="rId19" w:tooltip="8 сентября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8 сентября</w:t>
        </w:r>
      </w:hyperlink>
      <w:r>
        <w:rPr>
          <w:rFonts w:ascii="Arial" w:hAnsi="Arial" w:cs="Arial"/>
          <w:color w:val="202122"/>
          <w:sz w:val="21"/>
          <w:szCs w:val="21"/>
        </w:rPr>
        <w:t> является </w:t>
      </w:r>
      <w:hyperlink r:id="rId20" w:tooltip="Дни воинской славы и памятные даты России" w:history="1">
        <w:r>
          <w:rPr>
            <w:rStyle w:val="a4"/>
            <w:rFonts w:ascii="Arial" w:hAnsi="Arial" w:cs="Arial"/>
            <w:color w:val="0645AD"/>
            <w:sz w:val="21"/>
            <w:szCs w:val="21"/>
            <w:u w:val="none"/>
          </w:rPr>
          <w:t>днём воинской славы России</w:t>
        </w:r>
      </w:hyperlink>
      <w:r>
        <w:rPr>
          <w:rFonts w:ascii="Arial" w:hAnsi="Arial" w:cs="Arial"/>
          <w:color w:val="202122"/>
          <w:sz w:val="21"/>
          <w:szCs w:val="21"/>
        </w:rPr>
        <w:t> — День Бородинского сражения русской армии под командованием М. И. Кутузова с французской армией.</w:t>
      </w:r>
    </w:p>
    <w:p w:rsidR="001F03F5" w:rsidRDefault="005570D5" w:rsidP="005570D5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Федеральный закон от 13 марта 1995 года № 32-ФЗ «О днях воинской славы и памятных датах России» установил день воинской славы </w:t>
      </w:r>
      <w:hyperlink r:id="rId21" w:tooltip="8 сентября" w:history="1">
        <w:r>
          <w:rPr>
            <w:rStyle w:val="a4"/>
            <w:rFonts w:ascii="Arial" w:hAnsi="Arial" w:cs="Arial"/>
            <w:color w:val="0645AD"/>
            <w:sz w:val="21"/>
            <w:szCs w:val="21"/>
            <w:shd w:val="clear" w:color="auto" w:fill="FFFFFF"/>
          </w:rPr>
          <w:t>8 сентября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— День Бородинского сражения русской армии под командованием М. И. Кутузова с французской армией В действительности сражение произошло </w:t>
      </w:r>
      <w:r>
        <w:t>26 августа</w:t>
      </w:r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 (</w:t>
      </w:r>
      <w:hyperlink r:id="rId22" w:tooltip="7 сентября" w:history="1">
        <w:r>
          <w:rPr>
            <w:rStyle w:val="a4"/>
            <w:rFonts w:ascii="Arial" w:hAnsi="Arial" w:cs="Arial"/>
            <w:color w:val="0645AD"/>
            <w:sz w:val="21"/>
            <w:szCs w:val="21"/>
            <w:shd w:val="clear" w:color="auto" w:fill="FFFFFF"/>
          </w:rPr>
          <w:t>7 сентября</w:t>
        </w:r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) </w:t>
      </w:r>
      <w:hyperlink r:id="rId23" w:tooltip="1812 год" w:history="1">
        <w:r>
          <w:rPr>
            <w:rStyle w:val="a4"/>
            <w:rFonts w:ascii="Arial" w:hAnsi="Arial" w:cs="Arial"/>
            <w:color w:val="0645AD"/>
            <w:sz w:val="21"/>
            <w:szCs w:val="21"/>
            <w:shd w:val="clear" w:color="auto" w:fill="FFFFFF"/>
          </w:rPr>
          <w:t>1812 года</w:t>
        </w:r>
        <w:proofErr w:type="gramStart"/>
      </w:hyperlink>
      <w:r>
        <w:rPr>
          <w:rFonts w:ascii="Arial" w:hAnsi="Arial" w:cs="Arial"/>
          <w:color w:val="202122"/>
          <w:sz w:val="21"/>
          <w:szCs w:val="21"/>
          <w:shd w:val="clear" w:color="auto" w:fill="FFFFFF"/>
        </w:rPr>
        <w:t>;.</w:t>
      </w:r>
      <w:proofErr w:type="gramEnd"/>
    </w:p>
    <w:p w:rsidR="005570D5" w:rsidRDefault="005570D5" w:rsidP="005570D5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43B4C"/>
          <w:sz w:val="23"/>
          <w:szCs w:val="23"/>
        </w:rPr>
      </w:pPr>
      <w:r w:rsidRPr="005570D5">
        <w:rPr>
          <w:rFonts w:ascii="Arial" w:hAnsi="Arial" w:cs="Arial"/>
          <w:color w:val="343B4C"/>
          <w:sz w:val="23"/>
          <w:szCs w:val="23"/>
        </w:rPr>
        <w:t xml:space="preserve"> </w:t>
      </w:r>
      <w:r>
        <w:rPr>
          <w:rFonts w:ascii="Arial" w:hAnsi="Arial" w:cs="Arial"/>
          <w:color w:val="343B4C"/>
          <w:sz w:val="23"/>
          <w:szCs w:val="23"/>
        </w:rPr>
        <w:t>В ходе Бородинской битвы вражеская армия потеряла убитыми и ранеными более 50000 человек, согласно французским данным – почти вдвое меньше. В их числе 49 генералов. Потери русской армии, в свою очередь, составили более 44000 человек, включая 29 генералов.</w:t>
      </w:r>
    </w:p>
    <w:p w:rsidR="005570D5" w:rsidRDefault="005570D5" w:rsidP="005570D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43B4C"/>
          <w:sz w:val="23"/>
          <w:szCs w:val="23"/>
        </w:rPr>
      </w:pPr>
      <w:r>
        <w:rPr>
          <w:rFonts w:ascii="Arial" w:hAnsi="Arial" w:cs="Arial"/>
          <w:color w:val="343B4C"/>
          <w:sz w:val="23"/>
          <w:szCs w:val="23"/>
        </w:rPr>
        <w:t xml:space="preserve">Бородинская битва не ознаменовала переломный момент в Отечественной войне 1812 года, однако русские солдаты морально разгромили противника. Боевой дух войска окреп, а силы вскоре были восстановлены. Для армии Наполеона сражение </w:t>
      </w:r>
      <w:proofErr w:type="gramStart"/>
      <w:r>
        <w:rPr>
          <w:rFonts w:ascii="Arial" w:hAnsi="Arial" w:cs="Arial"/>
          <w:color w:val="343B4C"/>
          <w:sz w:val="23"/>
          <w:szCs w:val="23"/>
        </w:rPr>
        <w:t>имело обратный эффект</w:t>
      </w:r>
      <w:proofErr w:type="gramEnd"/>
      <w:r>
        <w:rPr>
          <w:rFonts w:ascii="Arial" w:hAnsi="Arial" w:cs="Arial"/>
          <w:color w:val="343B4C"/>
          <w:sz w:val="23"/>
          <w:szCs w:val="23"/>
        </w:rPr>
        <w:t>: оно стало символом утраты собственной непоколебимости и надлома.</w:t>
      </w:r>
    </w:p>
    <w:p w:rsidR="001F03F5" w:rsidRDefault="001F03F5" w:rsidP="001F03F5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43B4C"/>
          <w:sz w:val="23"/>
          <w:szCs w:val="23"/>
        </w:rPr>
      </w:pPr>
      <w:r>
        <w:rPr>
          <w:rFonts w:ascii="Arial" w:hAnsi="Arial" w:cs="Arial"/>
          <w:color w:val="343B4C"/>
          <w:sz w:val="23"/>
          <w:szCs w:val="23"/>
        </w:rPr>
        <w:t>Более двухсот лет назад в этот самый день, 7 сентября, состоялось крупнейшее сражение Отечественной войны 1812 года между русской и французской армиями. Оно вошло в историю России как Бородинская битва, а Франции – Битва на Москве-реке. Произошедшие события не раз освещались в произведениях художественной литературы, а именитые художники посвящали этому дню свои картины.</w:t>
      </w:r>
    </w:p>
    <w:p w:rsidR="00F87704" w:rsidRDefault="004875AD" w:rsidP="001F03F5">
      <w:pPr>
        <w:pStyle w:val="a3"/>
        <w:shd w:val="clear" w:color="auto" w:fill="FFFFFF"/>
        <w:spacing w:before="0" w:beforeAutospacing="0" w:after="300" w:afterAutospacing="0"/>
        <w:rPr>
          <w:rFonts w:ascii="Arial" w:hAnsi="Arial" w:cs="Arial"/>
          <w:color w:val="343B4C"/>
          <w:sz w:val="23"/>
          <w:szCs w:val="23"/>
        </w:rPr>
      </w:pPr>
      <w:r>
        <w:rPr>
          <w:rFonts w:ascii="Arial" w:hAnsi="Arial" w:cs="Arial"/>
          <w:noProof/>
          <w:color w:val="343B4C"/>
          <w:sz w:val="23"/>
          <w:szCs w:val="23"/>
        </w:rPr>
        <w:drawing>
          <wp:inline distT="0" distB="0" distL="0" distR="0">
            <wp:extent cx="6905625" cy="3571875"/>
            <wp:effectExtent l="0" t="0" r="9525" b="9525"/>
            <wp:docPr id="4" name="Рисунок 4" descr="C:\Users\Людмила\Desktop\imgpreview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imgpreview.jfif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224" cy="357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78ED" w:rsidRDefault="004875AD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Default="001F03F5" w:rsidP="005570D5">
      <w:pPr>
        <w:tabs>
          <w:tab w:val="left" w:pos="1440"/>
        </w:tabs>
      </w:pPr>
    </w:p>
    <w:p w:rsidR="001F03F5" w:rsidRPr="005570D5" w:rsidRDefault="001F03F5" w:rsidP="005570D5">
      <w:pPr>
        <w:tabs>
          <w:tab w:val="left" w:pos="1440"/>
        </w:tabs>
      </w:pPr>
    </w:p>
    <w:sectPr w:rsidR="001F03F5" w:rsidRPr="005570D5" w:rsidSect="001F03F5">
      <w:pgSz w:w="11906" w:h="16838"/>
      <w:pgMar w:top="0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0D5"/>
    <w:rsid w:val="001F03F5"/>
    <w:rsid w:val="004875AD"/>
    <w:rsid w:val="005570D5"/>
    <w:rsid w:val="00AB57D5"/>
    <w:rsid w:val="00DF5F7C"/>
    <w:rsid w:val="00F8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styleId="a4">
    <w:name w:val="Hyperlink"/>
    <w:basedOn w:val="a0"/>
    <w:uiPriority w:val="99"/>
    <w:semiHidden/>
    <w:unhideWhenUsed/>
    <w:rsid w:val="005570D5"/>
    <w:rPr>
      <w:color w:val="0000FF"/>
      <w:u w:val="single"/>
    </w:rPr>
  </w:style>
  <w:style w:type="character" w:customStyle="1" w:styleId="cite-bracket">
    <w:name w:val="cite-bracket"/>
    <w:basedOn w:val="a0"/>
    <w:rsid w:val="005570D5"/>
  </w:style>
  <w:style w:type="paragraph" w:styleId="a5">
    <w:name w:val="Balloon Text"/>
    <w:basedOn w:val="a"/>
    <w:link w:val="a6"/>
    <w:uiPriority w:val="99"/>
    <w:semiHidden/>
    <w:unhideWhenUsed/>
    <w:rsid w:val="001F03F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rsid w:val="001F03F5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styleId="a4">
    <w:name w:val="Hyperlink"/>
    <w:basedOn w:val="a0"/>
    <w:uiPriority w:val="99"/>
    <w:semiHidden/>
    <w:unhideWhenUsed/>
    <w:rsid w:val="005570D5"/>
    <w:rPr>
      <w:color w:val="0000FF"/>
      <w:u w:val="single"/>
    </w:rPr>
  </w:style>
  <w:style w:type="character" w:customStyle="1" w:styleId="cite-bracket">
    <w:name w:val="cite-bracket"/>
    <w:basedOn w:val="a0"/>
    <w:rsid w:val="005570D5"/>
  </w:style>
  <w:style w:type="paragraph" w:styleId="a5">
    <w:name w:val="Balloon Text"/>
    <w:basedOn w:val="a"/>
    <w:link w:val="a6"/>
    <w:uiPriority w:val="99"/>
    <w:semiHidden/>
    <w:unhideWhenUsed/>
    <w:rsid w:val="001F03F5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rsid w:val="001F03F5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0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5%D0%BD%D0%B5%D1%80%D0%B0%D0%BB_%D0%BE%D1%82_%D0%B8%D0%BD%D1%84%D0%B0%D0%BD%D1%82%D0%B5%D1%80%D0%B8%D0%B8" TargetMode="External"/><Relationship Id="rId13" Type="http://schemas.openxmlformats.org/officeDocument/2006/relationships/hyperlink" Target="https://ru.wikipedia.org/wiki/7_%D1%81%D0%B5%D0%BD%D1%82%D1%8F%D0%B1%D1%80%D1%8F" TargetMode="External"/><Relationship Id="rId18" Type="http://schemas.openxmlformats.org/officeDocument/2006/relationships/hyperlink" Target="https://ru.wikipedia.org/wiki/%D0%91%D0%BE%D1%80%D0%BE%D0%B4%D0%B8%D0%BD%D1%81%D0%BA%D0%BE%D0%B5_%D1%81%D1%80%D0%B0%D0%B6%D0%B5%D0%BD%D0%B8%D0%B5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8_%D1%81%D0%B5%D0%BD%D1%82%D1%8F%D0%B1%D1%80%D1%8F" TargetMode="External"/><Relationship Id="rId7" Type="http://schemas.openxmlformats.org/officeDocument/2006/relationships/hyperlink" Target="https://ru.wikipedia.org/wiki/%D0%A0%D1%83%D1%81%D1%81%D0%BA%D0%B0%D1%8F_%D0%B0%D1%80%D0%BC%D0%B8%D1%8F_1812_%D0%B3%D0%BE%D0%B4%D0%B0" TargetMode="External"/><Relationship Id="rId12" Type="http://schemas.openxmlformats.org/officeDocument/2006/relationships/hyperlink" Target="https://ru.wikipedia.org/wiki/%D0%9D%D0%B0%D0%BF%D0%BE%D0%BB%D0%B5%D0%BE%D0%BD_I" TargetMode="External"/><Relationship Id="rId17" Type="http://schemas.openxmlformats.org/officeDocument/2006/relationships/hyperlink" Target="https://ru.wikipedia.org/wiki/%D0%91%D0%BE%D1%80%D0%BE%D0%B4%D0%B8%D0%BD%D1%81%D0%BA%D0%BE%D0%B5_%D1%81%D1%80%D0%B0%D0%B6%D0%B5%D0%BD%D0%B8%D0%B5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%D0%9C%D0%BE%D1%81%D0%BA%D0%B2%D0%B0" TargetMode="External"/><Relationship Id="rId20" Type="http://schemas.openxmlformats.org/officeDocument/2006/relationships/hyperlink" Target="https://ru.wikipedia.org/wiki/%D0%94%D0%BD%D0%B8_%D0%B2%D0%BE%D0%B8%D0%BD%D1%81%D0%BA%D0%BE%D0%B9_%D1%81%D0%BB%D0%B0%D0%B2%D1%8B_%D0%B8_%D0%BF%D0%B0%D0%BC%D1%8F%D1%82%D0%BD%D1%8B%D0%B5_%D0%B4%D0%B0%D1%82%D1%8B_%D0%A0%D0%BE%D1%81%D1%81%D0%B8%D0%B8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E%D1%82%D0%B5%D1%87%D0%B5%D1%81%D1%82%D0%B2%D0%B5%D0%BD%D0%BD%D0%B0%D1%8F_%D0%B2%D0%BE%D0%B9%D0%BD%D0%B0_1812_%D0%B3%D0%BE%D0%B4%D0%B0" TargetMode="External"/><Relationship Id="rId11" Type="http://schemas.openxmlformats.org/officeDocument/2006/relationships/hyperlink" Target="https://ru.wikipedia.org/wiki/%D0%92%D0%B5%D0%BB%D0%B8%D0%BA%D0%B0%D1%8F_%D0%B0%D1%80%D0%BC%D0%B8%D1%8F" TargetMode="External"/><Relationship Id="rId24" Type="http://schemas.openxmlformats.org/officeDocument/2006/relationships/image" Target="media/image1.jpeg"/><Relationship Id="rId5" Type="http://schemas.openxmlformats.org/officeDocument/2006/relationships/hyperlink" Target="https://ru.wikipedia.org/wiki/%D0%A4%D1%80%D0%B0%D0%BD%D1%86%D1%83%D0%B7%D1%81%D0%BA%D0%B8%D0%B9_%D1%8F%D0%B7%D1%8B%D0%BA" TargetMode="External"/><Relationship Id="rId15" Type="http://schemas.openxmlformats.org/officeDocument/2006/relationships/hyperlink" Target="https://ru.wikipedia.org/wiki/%D0%91%D0%BE%D1%80%D0%BE%D0%B4%D0%B8%D0%BD%D0%BE_(%D0%B4%D0%B5%D1%80%D0%B5%D0%B2%D0%BD%D1%8F,_%D0%9C%D0%BE%D0%B6%D0%B0%D0%B9%D1%81%D0%BA%D0%B8%D0%B9_%D1%80%D0%B0%D0%B9%D0%BE%D0%BD)" TargetMode="External"/><Relationship Id="rId23" Type="http://schemas.openxmlformats.org/officeDocument/2006/relationships/hyperlink" Target="https://ru.wikipedia.org/wiki/1812_%D0%B3%D0%BE%D0%B4" TargetMode="External"/><Relationship Id="rId10" Type="http://schemas.openxmlformats.org/officeDocument/2006/relationships/hyperlink" Target="https://ru.wikipedia.org/wiki/%D0%9A%D1%83%D1%82%D1%83%D0%B7%D0%BE%D0%B2,_%D0%9C%D0%B8%D1%85%D0%B0%D0%B8%D0%BB_%D0%98%D0%BB%D0%BB%D0%B0%D1%80%D0%B8%D0%BE%D0%BD%D0%BE%D0%B2%D0%B8%D1%87" TargetMode="External"/><Relationship Id="rId19" Type="http://schemas.openxmlformats.org/officeDocument/2006/relationships/hyperlink" Target="https://ru.wikipedia.org/wiki/8_%D1%81%D0%B5%D0%BD%D1%82%D1%8F%D0%B1%D1%80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2%D0%B5%D1%82%D0%BB%D0%BE%D1%81%D1%82%D1%8C_(%D1%82%D0%B8%D1%82%D1%83%D0%BB)" TargetMode="External"/><Relationship Id="rId14" Type="http://schemas.openxmlformats.org/officeDocument/2006/relationships/hyperlink" Target="https://ru.wikipedia.org/wiki/1812_%D0%B3%D0%BE%D0%B4" TargetMode="External"/><Relationship Id="rId22" Type="http://schemas.openxmlformats.org/officeDocument/2006/relationships/hyperlink" Target="https://ru.wikipedia.org/wiki/7_%D1%81%D0%B5%D0%BD%D1%82%D1%8F%D0%B1%D1%80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2024-09-16T16:07:00Z</dcterms:created>
  <dcterms:modified xsi:type="dcterms:W3CDTF">2024-09-16T16:42:00Z</dcterms:modified>
</cp:coreProperties>
</file>